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11BDE" w14:textId="3B04E0DB" w:rsidR="00AE68FE" w:rsidRPr="00286486" w:rsidRDefault="00286486">
      <w:pPr>
        <w:rPr>
          <w:lang w:val="en-GB"/>
        </w:rPr>
      </w:pPr>
      <w:r>
        <w:rPr>
          <w:lang w:val="en-GB"/>
        </w:rPr>
        <w:t>Test</w:t>
      </w:r>
    </w:p>
    <w:sectPr w:rsidR="00AE68FE" w:rsidRPr="002864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626"/>
    <w:rsid w:val="00286486"/>
    <w:rsid w:val="00AE68FE"/>
    <w:rsid w:val="00E6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9049C"/>
  <w15:chartTrackingRefBased/>
  <w15:docId w15:val="{311BBE14-9C21-4EE7-B47F-3D3E68E4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CHLG Support</dc:creator>
  <cp:keywords/>
  <dc:description/>
  <cp:lastModifiedBy>CHLG Support</cp:lastModifiedBy>
  <cp:revision>3</cp:revision>
  <dcterms:created xsi:type="dcterms:W3CDTF">2022-01-29T11:11:00Z</dcterms:created>
  <dcterms:modified xsi:type="dcterms:W3CDTF">2022-01-29T11:11:00Z</dcterms:modified>
</cp:coreProperties>
</file>